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577" w:rsidRPr="003700B9" w:rsidRDefault="00835577">
      <w:pPr>
        <w:pStyle w:val="ConsPlusNormal"/>
        <w:jc w:val="center"/>
        <w:rPr>
          <w:b/>
        </w:rPr>
      </w:pPr>
      <w:bookmarkStart w:id="0" w:name="P277"/>
      <w:bookmarkEnd w:id="0"/>
      <w:r w:rsidRPr="003700B9">
        <w:rPr>
          <w:b/>
        </w:rPr>
        <w:t>ОЦЕНКА ДОСТИЖЕНИЯ ЗНАЧЕНИЙ</w:t>
      </w:r>
    </w:p>
    <w:p w:rsidR="00835577" w:rsidRPr="003700B9" w:rsidRDefault="00835577">
      <w:pPr>
        <w:pStyle w:val="ConsPlusNormal"/>
        <w:jc w:val="center"/>
        <w:rPr>
          <w:b/>
        </w:rPr>
      </w:pPr>
      <w:r w:rsidRPr="003700B9">
        <w:rPr>
          <w:b/>
        </w:rPr>
        <w:t>ЦЕЛЕВЫХ ИНДИКАТОРОВ ГОСУДАРСТВЕННОЙ ПРОГРАММЫ</w:t>
      </w:r>
    </w:p>
    <w:p w:rsidR="003700B9" w:rsidRPr="003700B9" w:rsidRDefault="003700B9" w:rsidP="003700B9">
      <w:pPr>
        <w:pStyle w:val="ConsPlusTitle"/>
        <w:jc w:val="center"/>
        <w:rPr>
          <w:szCs w:val="28"/>
        </w:rPr>
      </w:pPr>
      <w:r w:rsidRPr="003700B9">
        <w:rPr>
          <w:szCs w:val="28"/>
        </w:rPr>
        <w:t>РЕСПУБЛИКИ ДАГЕСТАН</w:t>
      </w:r>
    </w:p>
    <w:p w:rsidR="003700B9" w:rsidRPr="003700B9" w:rsidRDefault="003700B9" w:rsidP="003700B9">
      <w:pPr>
        <w:pStyle w:val="ConsPlusTitle"/>
        <w:jc w:val="center"/>
        <w:rPr>
          <w:szCs w:val="28"/>
        </w:rPr>
      </w:pPr>
      <w:r w:rsidRPr="003700B9">
        <w:rPr>
          <w:szCs w:val="28"/>
        </w:rPr>
        <w:t>"УПРАВЛЕНИЕ РЕГИОНАЛЬНЫМИ И МУНИЦИПАЛЬНЫМИ ФИНАНСАМИ РЕСПУБЛИКИ ДАГЕСТАН НА 2015-2020 ГОДЫ"</w:t>
      </w:r>
    </w:p>
    <w:p w:rsidR="003700B9" w:rsidRPr="003700B9" w:rsidRDefault="003700B9" w:rsidP="003700B9">
      <w:pPr>
        <w:pStyle w:val="ConsPlusTitle"/>
        <w:jc w:val="center"/>
        <w:rPr>
          <w:szCs w:val="28"/>
        </w:rPr>
      </w:pPr>
    </w:p>
    <w:p w:rsidR="003700B9" w:rsidRDefault="003700B9" w:rsidP="003700B9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</w:t>
      </w:r>
      <w:r w:rsidRPr="005B3FA6"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СОЗДАНИЕ УСЛОВИЙ ДЛЯ ЭФФЕКТИВНОГО УПРАВЛЕНИЯ РЕГИОНАЛЬНЫМИ И МУНИЦИПАЛЬНЫМИ ФИНАНСАМИ В РЕСПУБЛИКЕ ДАГЕСТАН "</w:t>
      </w:r>
    </w:p>
    <w:p w:rsidR="00835577" w:rsidRPr="00A90F1D" w:rsidRDefault="00835577">
      <w:pPr>
        <w:pStyle w:val="ConsPlusNormal"/>
        <w:jc w:val="center"/>
        <w:rPr>
          <w:b/>
          <w:sz w:val="24"/>
          <w:szCs w:val="24"/>
        </w:rPr>
      </w:pPr>
      <w:r w:rsidRPr="00A90F1D">
        <w:rPr>
          <w:b/>
          <w:sz w:val="24"/>
          <w:szCs w:val="24"/>
        </w:rPr>
        <w:t xml:space="preserve">ЗА </w:t>
      </w:r>
      <w:r w:rsidR="003700B9" w:rsidRPr="00A90F1D">
        <w:rPr>
          <w:b/>
          <w:sz w:val="24"/>
          <w:szCs w:val="24"/>
        </w:rPr>
        <w:t>2015</w:t>
      </w:r>
      <w:r w:rsidRPr="00A90F1D">
        <w:rPr>
          <w:b/>
          <w:sz w:val="24"/>
          <w:szCs w:val="24"/>
        </w:rPr>
        <w:t xml:space="preserve"> ГОД</w:t>
      </w:r>
    </w:p>
    <w:p w:rsidR="00835577" w:rsidRDefault="00835577">
      <w:pPr>
        <w:pStyle w:val="ConsPlusNormal"/>
        <w:jc w:val="both"/>
      </w:pP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961"/>
        <w:gridCol w:w="1559"/>
        <w:gridCol w:w="1701"/>
        <w:gridCol w:w="1701"/>
        <w:gridCol w:w="1985"/>
        <w:gridCol w:w="1732"/>
      </w:tblGrid>
      <w:tr w:rsidR="00CC0FF5" w:rsidTr="00CC0FF5">
        <w:tc>
          <w:tcPr>
            <w:tcW w:w="570" w:type="dxa"/>
          </w:tcPr>
          <w:p w:rsidR="00CC0FF5" w:rsidRDefault="00CC0FF5">
            <w:pPr>
              <w:pStyle w:val="ConsPlusNormal"/>
              <w:jc w:val="center"/>
            </w:pPr>
          </w:p>
        </w:tc>
        <w:tc>
          <w:tcPr>
            <w:tcW w:w="4961" w:type="dxa"/>
            <w:vMerge w:val="restart"/>
          </w:tcPr>
          <w:p w:rsidR="00CC0FF5" w:rsidRDefault="00CC0FF5">
            <w:pPr>
              <w:pStyle w:val="ConsPlusNormal"/>
              <w:jc w:val="center"/>
            </w:pPr>
            <w:r>
              <w:t>Наименование целевого индикатора</w:t>
            </w:r>
          </w:p>
        </w:tc>
        <w:tc>
          <w:tcPr>
            <w:tcW w:w="1559" w:type="dxa"/>
            <w:vMerge w:val="restart"/>
          </w:tcPr>
          <w:p w:rsidR="00CC0FF5" w:rsidRDefault="00CC0FF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7119" w:type="dxa"/>
            <w:gridSpan w:val="4"/>
          </w:tcPr>
          <w:p w:rsidR="00CC0FF5" w:rsidRDefault="00CC0FF5">
            <w:pPr>
              <w:pStyle w:val="ConsPlusNormal"/>
              <w:jc w:val="center"/>
            </w:pPr>
            <w:r>
              <w:t>Значение целевого индикатора</w:t>
            </w:r>
          </w:p>
        </w:tc>
      </w:tr>
      <w:tr w:rsidR="00CC0FF5" w:rsidTr="00CC0FF5">
        <w:tc>
          <w:tcPr>
            <w:tcW w:w="570" w:type="dxa"/>
          </w:tcPr>
          <w:p w:rsidR="00CC0FF5" w:rsidRDefault="00CC0FF5">
            <w:r>
              <w:t>№ № п/п</w:t>
            </w:r>
          </w:p>
        </w:tc>
        <w:tc>
          <w:tcPr>
            <w:tcW w:w="4961" w:type="dxa"/>
            <w:vMerge/>
          </w:tcPr>
          <w:p w:rsidR="00CC0FF5" w:rsidRDefault="00CC0FF5"/>
        </w:tc>
        <w:tc>
          <w:tcPr>
            <w:tcW w:w="1559" w:type="dxa"/>
            <w:vMerge/>
          </w:tcPr>
          <w:p w:rsidR="00CC0FF5" w:rsidRDefault="00CC0FF5"/>
        </w:tc>
        <w:tc>
          <w:tcPr>
            <w:tcW w:w="1701" w:type="dxa"/>
          </w:tcPr>
          <w:p w:rsidR="00CC0FF5" w:rsidRDefault="00CC0FF5">
            <w:pPr>
              <w:pStyle w:val="ConsPlusNormal"/>
              <w:jc w:val="center"/>
            </w:pPr>
            <w:r>
              <w:t>утверждено в государственной программе</w:t>
            </w:r>
          </w:p>
        </w:tc>
        <w:tc>
          <w:tcPr>
            <w:tcW w:w="1701" w:type="dxa"/>
          </w:tcPr>
          <w:p w:rsidR="00CC0FF5" w:rsidRDefault="00CC0FF5">
            <w:pPr>
              <w:pStyle w:val="ConsPlusNormal"/>
              <w:jc w:val="center"/>
            </w:pPr>
            <w:r>
              <w:t>достигнуто</w:t>
            </w:r>
          </w:p>
        </w:tc>
        <w:tc>
          <w:tcPr>
            <w:tcW w:w="1985" w:type="dxa"/>
          </w:tcPr>
          <w:p w:rsidR="00CC0FF5" w:rsidRDefault="00CC0FF5">
            <w:pPr>
              <w:pStyle w:val="ConsPlusNormal"/>
              <w:jc w:val="center"/>
            </w:pPr>
            <w:r>
              <w:t>отклонение (в процентах)</w:t>
            </w:r>
          </w:p>
        </w:tc>
        <w:tc>
          <w:tcPr>
            <w:tcW w:w="1732" w:type="dxa"/>
          </w:tcPr>
          <w:p w:rsidR="00CC0FF5" w:rsidRDefault="00CC0FF5">
            <w:pPr>
              <w:pStyle w:val="ConsPlusNormal"/>
              <w:jc w:val="center"/>
            </w:pPr>
            <w:r>
              <w:t>оценка в баллах</w:t>
            </w:r>
          </w:p>
        </w:tc>
      </w:tr>
      <w:tr w:rsidR="00CC0FF5" w:rsidTr="00CC0FF5">
        <w:tc>
          <w:tcPr>
            <w:tcW w:w="570" w:type="dxa"/>
          </w:tcPr>
          <w:p w:rsidR="00CC0FF5" w:rsidRDefault="00CC0FF5" w:rsidP="003F3D7E">
            <w:pPr>
              <w:autoSpaceDE w:val="0"/>
              <w:autoSpaceDN w:val="0"/>
              <w:adjustRightInd w:val="0"/>
              <w:ind w:firstLine="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</w:tcPr>
          <w:p w:rsidR="00CC0FF5" w:rsidRPr="00EF5485" w:rsidRDefault="00CC0FF5" w:rsidP="00CC0FF5">
            <w:pPr>
              <w:autoSpaceDE w:val="0"/>
              <w:autoSpaceDN w:val="0"/>
              <w:adjustRightInd w:val="0"/>
              <w:ind w:firstLine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Увеличение доли субсидий из республиканского бюджета Республики Дагестан (далее - республиканский бюджет) бюджетам муниципальных образований республики, распределение которых между муниципальными образованиями республики утверждено приложениями к закону о республиканском бюджете на очередной финансовый год и плановый период, в общем количестве субсидий из республиканского бюджета бюджетам муниципальных </w:t>
            </w:r>
            <w:r>
              <w:rPr>
                <w:sz w:val="24"/>
                <w:szCs w:val="24"/>
                <w:lang w:eastAsia="ru-RU"/>
              </w:rPr>
              <w:lastRenderedPageBreak/>
              <w:t xml:space="preserve">образований </w:t>
            </w:r>
          </w:p>
        </w:tc>
        <w:tc>
          <w:tcPr>
            <w:tcW w:w="1559" w:type="dxa"/>
            <w:vAlign w:val="center"/>
          </w:tcPr>
          <w:p w:rsidR="00CC0FF5" w:rsidRPr="00EF5485" w:rsidRDefault="00CC0FF5" w:rsidP="00920700">
            <w:pPr>
              <w:ind w:firstLine="221"/>
              <w:jc w:val="center"/>
              <w:rPr>
                <w:sz w:val="24"/>
                <w:szCs w:val="24"/>
              </w:rPr>
            </w:pPr>
            <w:r w:rsidRPr="00EF5485">
              <w:rPr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1701" w:type="dxa"/>
            <w:vAlign w:val="center"/>
          </w:tcPr>
          <w:p w:rsidR="00CC0FF5" w:rsidRPr="00EF5485" w:rsidRDefault="00CC0FF5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701" w:type="dxa"/>
            <w:vAlign w:val="center"/>
          </w:tcPr>
          <w:p w:rsidR="00CC0FF5" w:rsidRPr="00EF5485" w:rsidRDefault="00CC0FF5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CC0FF5" w:rsidRPr="008F5331" w:rsidRDefault="00CC0FF5" w:rsidP="00920700">
            <w:pPr>
              <w:pStyle w:val="ConsPlusNormal"/>
              <w:ind w:firstLine="505"/>
              <w:rPr>
                <w:sz w:val="24"/>
                <w:szCs w:val="24"/>
              </w:rPr>
            </w:pPr>
          </w:p>
          <w:p w:rsidR="00CC0FF5" w:rsidRPr="008F5331" w:rsidRDefault="00CC0FF5" w:rsidP="00920700">
            <w:pPr>
              <w:pStyle w:val="ConsPlusNormal"/>
              <w:ind w:firstLine="505"/>
              <w:rPr>
                <w:sz w:val="24"/>
                <w:szCs w:val="24"/>
              </w:rPr>
            </w:pPr>
          </w:p>
          <w:p w:rsidR="00CC0FF5" w:rsidRPr="008F5331" w:rsidRDefault="00CC0FF5" w:rsidP="00920700">
            <w:pPr>
              <w:pStyle w:val="ConsPlusNormal"/>
              <w:ind w:firstLine="505"/>
              <w:rPr>
                <w:sz w:val="24"/>
                <w:szCs w:val="24"/>
              </w:rPr>
            </w:pPr>
          </w:p>
          <w:p w:rsidR="00CC0FF5" w:rsidRPr="008F5331" w:rsidRDefault="00CC0FF5" w:rsidP="00920700">
            <w:pPr>
              <w:pStyle w:val="ConsPlusNormal"/>
              <w:ind w:firstLine="505"/>
              <w:rPr>
                <w:sz w:val="24"/>
                <w:szCs w:val="24"/>
              </w:rPr>
            </w:pPr>
          </w:p>
          <w:p w:rsidR="00CC0FF5" w:rsidRPr="008F5331" w:rsidRDefault="00CC0FF5" w:rsidP="00920700">
            <w:pPr>
              <w:pStyle w:val="ConsPlusNormal"/>
              <w:ind w:firstLine="505"/>
              <w:rPr>
                <w:sz w:val="24"/>
                <w:szCs w:val="24"/>
              </w:rPr>
            </w:pPr>
          </w:p>
          <w:p w:rsidR="00CC0FF5" w:rsidRPr="008F5331" w:rsidRDefault="00CC0FF5" w:rsidP="00920700">
            <w:pPr>
              <w:pStyle w:val="ConsPlusNormal"/>
              <w:ind w:firstLine="505"/>
              <w:rPr>
                <w:sz w:val="24"/>
                <w:szCs w:val="24"/>
              </w:rPr>
            </w:pPr>
            <w:r w:rsidRPr="008F5331">
              <w:rPr>
                <w:sz w:val="24"/>
                <w:szCs w:val="24"/>
              </w:rPr>
              <w:t xml:space="preserve">      +5</w:t>
            </w:r>
          </w:p>
        </w:tc>
        <w:tc>
          <w:tcPr>
            <w:tcW w:w="1732" w:type="dxa"/>
          </w:tcPr>
          <w:p w:rsidR="00CC0FF5" w:rsidRPr="008F5331" w:rsidRDefault="00CC0FF5">
            <w:pPr>
              <w:pStyle w:val="ConsPlusNormal"/>
              <w:rPr>
                <w:sz w:val="24"/>
                <w:szCs w:val="24"/>
              </w:rPr>
            </w:pPr>
          </w:p>
          <w:p w:rsidR="00483457" w:rsidRPr="008F5331" w:rsidRDefault="00483457">
            <w:pPr>
              <w:pStyle w:val="ConsPlusNormal"/>
              <w:rPr>
                <w:sz w:val="24"/>
                <w:szCs w:val="24"/>
              </w:rPr>
            </w:pPr>
          </w:p>
          <w:p w:rsidR="00483457" w:rsidRPr="008F5331" w:rsidRDefault="00483457">
            <w:pPr>
              <w:pStyle w:val="ConsPlusNormal"/>
              <w:rPr>
                <w:sz w:val="24"/>
                <w:szCs w:val="24"/>
              </w:rPr>
            </w:pPr>
          </w:p>
          <w:p w:rsidR="00483457" w:rsidRPr="008F5331" w:rsidRDefault="00483457">
            <w:pPr>
              <w:pStyle w:val="ConsPlusNormal"/>
              <w:rPr>
                <w:sz w:val="24"/>
                <w:szCs w:val="24"/>
              </w:rPr>
            </w:pPr>
          </w:p>
          <w:p w:rsidR="00483457" w:rsidRPr="008F5331" w:rsidRDefault="00483457">
            <w:pPr>
              <w:pStyle w:val="ConsPlusNormal"/>
              <w:rPr>
                <w:sz w:val="24"/>
                <w:szCs w:val="24"/>
              </w:rPr>
            </w:pPr>
          </w:p>
          <w:p w:rsidR="00483457" w:rsidRPr="008F5331" w:rsidRDefault="00483457">
            <w:pPr>
              <w:pStyle w:val="ConsPlusNormal"/>
              <w:rPr>
                <w:sz w:val="24"/>
                <w:szCs w:val="24"/>
              </w:rPr>
            </w:pPr>
            <w:r w:rsidRPr="008F5331">
              <w:rPr>
                <w:sz w:val="24"/>
                <w:szCs w:val="24"/>
              </w:rPr>
              <w:t xml:space="preserve">        +5</w:t>
            </w:r>
          </w:p>
        </w:tc>
      </w:tr>
      <w:tr w:rsidR="00483457" w:rsidTr="00483457">
        <w:tc>
          <w:tcPr>
            <w:tcW w:w="570" w:type="dxa"/>
          </w:tcPr>
          <w:p w:rsidR="00483457" w:rsidRDefault="00483457" w:rsidP="0092070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2.</w:t>
            </w:r>
            <w:r w:rsidR="001244F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1" w:type="dxa"/>
          </w:tcPr>
          <w:p w:rsidR="00483457" w:rsidRDefault="00483457" w:rsidP="00CC0FF5">
            <w:pPr>
              <w:autoSpaceDE w:val="0"/>
              <w:autoSpaceDN w:val="0"/>
              <w:adjustRightInd w:val="0"/>
              <w:ind w:hanging="62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количество муниципальных образований республики, в которых дефицит бюджета и предельный объем муниципального долга превышают уровень, установленный бюджетным законодательством</w:t>
            </w:r>
          </w:p>
          <w:p w:rsidR="00483457" w:rsidRPr="00EF5485" w:rsidRDefault="00483457" w:rsidP="00CC0FF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3457" w:rsidRPr="00EF5485" w:rsidRDefault="00483457" w:rsidP="00920700">
            <w:pPr>
              <w:ind w:firstLine="221"/>
              <w:rPr>
                <w:sz w:val="24"/>
                <w:szCs w:val="24"/>
              </w:rPr>
            </w:pPr>
            <w:r w:rsidRPr="00EF5485">
              <w:rPr>
                <w:sz w:val="24"/>
                <w:szCs w:val="24"/>
              </w:rPr>
              <w:t>проц.</w:t>
            </w:r>
          </w:p>
        </w:tc>
        <w:tc>
          <w:tcPr>
            <w:tcW w:w="1701" w:type="dxa"/>
            <w:vAlign w:val="center"/>
          </w:tcPr>
          <w:p w:rsidR="00483457" w:rsidRPr="00483457" w:rsidRDefault="00483457" w:rsidP="00483457">
            <w:pPr>
              <w:ind w:firstLine="505"/>
              <w:jc w:val="center"/>
              <w:rPr>
                <w:sz w:val="24"/>
                <w:szCs w:val="24"/>
              </w:rPr>
            </w:pPr>
            <w:r w:rsidRPr="00483457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483457" w:rsidRPr="00483457" w:rsidRDefault="00483457" w:rsidP="00483457">
            <w:pPr>
              <w:ind w:firstLine="505"/>
              <w:jc w:val="center"/>
              <w:rPr>
                <w:sz w:val="24"/>
                <w:szCs w:val="24"/>
              </w:rPr>
            </w:pPr>
            <w:r w:rsidRPr="00483457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483457" w:rsidRPr="00483457" w:rsidRDefault="00483457" w:rsidP="00483457">
            <w:pPr>
              <w:ind w:firstLine="505"/>
              <w:jc w:val="center"/>
              <w:rPr>
                <w:sz w:val="24"/>
                <w:szCs w:val="24"/>
              </w:rPr>
            </w:pPr>
            <w:r w:rsidRPr="00483457"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vAlign w:val="center"/>
          </w:tcPr>
          <w:p w:rsidR="00483457" w:rsidRPr="00483457" w:rsidRDefault="00483457" w:rsidP="00483457">
            <w:pPr>
              <w:ind w:firstLine="505"/>
              <w:jc w:val="center"/>
              <w:rPr>
                <w:sz w:val="24"/>
                <w:szCs w:val="24"/>
              </w:rPr>
            </w:pPr>
            <w:r w:rsidRPr="00483457">
              <w:rPr>
                <w:sz w:val="24"/>
                <w:szCs w:val="24"/>
              </w:rPr>
              <w:t>0</w:t>
            </w:r>
          </w:p>
        </w:tc>
      </w:tr>
      <w:tr w:rsidR="00483457" w:rsidTr="00483457">
        <w:tc>
          <w:tcPr>
            <w:tcW w:w="570" w:type="dxa"/>
          </w:tcPr>
          <w:p w:rsidR="00483457" w:rsidRDefault="00483457" w:rsidP="001244F3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1244F3">
              <w:rPr>
                <w:sz w:val="24"/>
                <w:szCs w:val="24"/>
                <w:lang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1" w:type="dxa"/>
          </w:tcPr>
          <w:p w:rsidR="00483457" w:rsidRDefault="00483457" w:rsidP="00CC0FF5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удельный вес муниципальных образований республики, охваченных системой мониторинга исполнения местных бюджетов,</w:t>
            </w:r>
          </w:p>
          <w:p w:rsidR="00483457" w:rsidRPr="00EF5485" w:rsidRDefault="00483457" w:rsidP="00CC0FF5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3457" w:rsidRPr="00EF5485" w:rsidRDefault="00483457" w:rsidP="00920700">
            <w:pPr>
              <w:ind w:firstLine="221"/>
              <w:rPr>
                <w:sz w:val="24"/>
                <w:szCs w:val="24"/>
              </w:rPr>
            </w:pPr>
            <w:r w:rsidRPr="00EF5485">
              <w:rPr>
                <w:sz w:val="24"/>
                <w:szCs w:val="24"/>
              </w:rPr>
              <w:t>проц.</w:t>
            </w:r>
          </w:p>
        </w:tc>
        <w:tc>
          <w:tcPr>
            <w:tcW w:w="1701" w:type="dxa"/>
            <w:vAlign w:val="center"/>
          </w:tcPr>
          <w:p w:rsidR="00483457" w:rsidRPr="00EF5485" w:rsidRDefault="00483457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483457" w:rsidRPr="00EF5485" w:rsidRDefault="00483457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center"/>
          </w:tcPr>
          <w:p w:rsidR="00483457" w:rsidRPr="00483457" w:rsidRDefault="00483457" w:rsidP="00483457">
            <w:pPr>
              <w:ind w:firstLine="505"/>
              <w:jc w:val="center"/>
              <w:rPr>
                <w:sz w:val="24"/>
                <w:szCs w:val="24"/>
              </w:rPr>
            </w:pPr>
            <w:r w:rsidRPr="00483457"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vAlign w:val="center"/>
          </w:tcPr>
          <w:p w:rsidR="00483457" w:rsidRPr="00483457" w:rsidRDefault="00483457" w:rsidP="00483457">
            <w:pPr>
              <w:ind w:firstLine="505"/>
              <w:jc w:val="center"/>
              <w:rPr>
                <w:sz w:val="24"/>
                <w:szCs w:val="24"/>
              </w:rPr>
            </w:pPr>
            <w:r w:rsidRPr="00483457">
              <w:rPr>
                <w:sz w:val="24"/>
                <w:szCs w:val="24"/>
              </w:rPr>
              <w:t>0</w:t>
            </w:r>
          </w:p>
        </w:tc>
      </w:tr>
      <w:tr w:rsidR="00483457" w:rsidTr="002F2BFA">
        <w:tc>
          <w:tcPr>
            <w:tcW w:w="570" w:type="dxa"/>
          </w:tcPr>
          <w:p w:rsidR="00483457" w:rsidRDefault="00483457" w:rsidP="0092070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961" w:type="dxa"/>
          </w:tcPr>
          <w:p w:rsidR="00483457" w:rsidRDefault="00483457" w:rsidP="00CC0FF5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Сокращение уровня дифференциации бюджетной обеспеченности между 5 наиболее и наименее обеспеченными муниципальными районами (городскими округами) после выравнивания</w:t>
            </w:r>
          </w:p>
          <w:p w:rsidR="00A90F1D" w:rsidRDefault="00A90F1D" w:rsidP="00CC0FF5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483457" w:rsidRPr="00EF5485" w:rsidRDefault="00483457" w:rsidP="00920700">
            <w:pPr>
              <w:ind w:firstLine="2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 дифференциации</w:t>
            </w:r>
          </w:p>
        </w:tc>
        <w:tc>
          <w:tcPr>
            <w:tcW w:w="1701" w:type="dxa"/>
            <w:vAlign w:val="center"/>
          </w:tcPr>
          <w:p w:rsidR="00483457" w:rsidRDefault="00483457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≤ 1,102 </w:t>
            </w:r>
          </w:p>
        </w:tc>
        <w:tc>
          <w:tcPr>
            <w:tcW w:w="1701" w:type="dxa"/>
            <w:vAlign w:val="center"/>
          </w:tcPr>
          <w:p w:rsidR="00483457" w:rsidRDefault="00483457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≤ 1,102</w:t>
            </w:r>
          </w:p>
        </w:tc>
        <w:tc>
          <w:tcPr>
            <w:tcW w:w="1985" w:type="dxa"/>
            <w:vAlign w:val="center"/>
          </w:tcPr>
          <w:p w:rsidR="00483457" w:rsidRPr="00483457" w:rsidRDefault="00483457" w:rsidP="002F2BFA">
            <w:pPr>
              <w:ind w:firstLine="505"/>
              <w:jc w:val="center"/>
              <w:rPr>
                <w:sz w:val="24"/>
                <w:szCs w:val="24"/>
              </w:rPr>
            </w:pPr>
            <w:r w:rsidRPr="00483457"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vAlign w:val="center"/>
          </w:tcPr>
          <w:p w:rsidR="00483457" w:rsidRPr="00483457" w:rsidRDefault="00483457" w:rsidP="002F2BFA">
            <w:pPr>
              <w:ind w:firstLine="505"/>
              <w:jc w:val="center"/>
              <w:rPr>
                <w:sz w:val="24"/>
                <w:szCs w:val="24"/>
              </w:rPr>
            </w:pPr>
            <w:r w:rsidRPr="00483457">
              <w:rPr>
                <w:sz w:val="24"/>
                <w:szCs w:val="24"/>
              </w:rPr>
              <w:t>0</w:t>
            </w:r>
          </w:p>
        </w:tc>
      </w:tr>
      <w:tr w:rsidR="00483457" w:rsidTr="002F2BFA">
        <w:tc>
          <w:tcPr>
            <w:tcW w:w="570" w:type="dxa"/>
          </w:tcPr>
          <w:p w:rsidR="00483457" w:rsidRDefault="00483457" w:rsidP="0092070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961" w:type="dxa"/>
          </w:tcPr>
          <w:p w:rsidR="00483457" w:rsidRDefault="00483457" w:rsidP="00CC0FF5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Сокращение уровня дифференциации бюджетной обеспеченности между 5 наиболее и наименее обеспеченными поселениями после выравнивания</w:t>
            </w:r>
          </w:p>
        </w:tc>
        <w:tc>
          <w:tcPr>
            <w:tcW w:w="1559" w:type="dxa"/>
            <w:vAlign w:val="center"/>
          </w:tcPr>
          <w:p w:rsidR="00483457" w:rsidRPr="00EF5485" w:rsidRDefault="00483457" w:rsidP="00920700">
            <w:pPr>
              <w:ind w:firstLine="2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 дифференциации</w:t>
            </w:r>
          </w:p>
        </w:tc>
        <w:tc>
          <w:tcPr>
            <w:tcW w:w="1701" w:type="dxa"/>
            <w:vAlign w:val="center"/>
          </w:tcPr>
          <w:p w:rsidR="00483457" w:rsidRDefault="00483457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≤ 1,001</w:t>
            </w:r>
          </w:p>
        </w:tc>
        <w:tc>
          <w:tcPr>
            <w:tcW w:w="1701" w:type="dxa"/>
            <w:vAlign w:val="center"/>
          </w:tcPr>
          <w:p w:rsidR="00483457" w:rsidRDefault="00483457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≤ 1,001</w:t>
            </w:r>
          </w:p>
        </w:tc>
        <w:tc>
          <w:tcPr>
            <w:tcW w:w="1985" w:type="dxa"/>
            <w:vAlign w:val="center"/>
          </w:tcPr>
          <w:p w:rsidR="00483457" w:rsidRPr="00483457" w:rsidRDefault="00483457" w:rsidP="002F2BFA">
            <w:pPr>
              <w:ind w:firstLine="505"/>
              <w:jc w:val="center"/>
              <w:rPr>
                <w:sz w:val="24"/>
                <w:szCs w:val="24"/>
              </w:rPr>
            </w:pPr>
            <w:r w:rsidRPr="00483457"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vAlign w:val="center"/>
          </w:tcPr>
          <w:p w:rsidR="00483457" w:rsidRPr="00483457" w:rsidRDefault="00483457" w:rsidP="002F2BFA">
            <w:pPr>
              <w:ind w:firstLine="505"/>
              <w:jc w:val="center"/>
              <w:rPr>
                <w:sz w:val="24"/>
                <w:szCs w:val="24"/>
              </w:rPr>
            </w:pPr>
            <w:r w:rsidRPr="00483457">
              <w:rPr>
                <w:sz w:val="24"/>
                <w:szCs w:val="24"/>
              </w:rPr>
              <w:t>0</w:t>
            </w:r>
          </w:p>
        </w:tc>
      </w:tr>
      <w:tr w:rsidR="008F5331" w:rsidTr="002F2BFA">
        <w:tc>
          <w:tcPr>
            <w:tcW w:w="570" w:type="dxa"/>
          </w:tcPr>
          <w:p w:rsidR="008F5331" w:rsidRDefault="008F5331" w:rsidP="0092070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4961" w:type="dxa"/>
          </w:tcPr>
          <w:p w:rsidR="008F5331" w:rsidRDefault="008F5331" w:rsidP="00CC0FF5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Сокращение количества </w:t>
            </w:r>
            <w:r w:rsidRPr="00FA45A1">
              <w:rPr>
                <w:sz w:val="24"/>
                <w:szCs w:val="24"/>
                <w:lang w:eastAsia="ru-RU"/>
              </w:rPr>
              <w:t>муниципальных образований республики, в которых выявлены нарушения бюджетного</w:t>
            </w:r>
            <w:r>
              <w:rPr>
                <w:sz w:val="24"/>
                <w:szCs w:val="24"/>
                <w:lang w:eastAsia="ru-RU"/>
              </w:rPr>
              <w:t xml:space="preserve"> законодательства</w:t>
            </w:r>
          </w:p>
        </w:tc>
        <w:tc>
          <w:tcPr>
            <w:tcW w:w="1559" w:type="dxa"/>
            <w:vAlign w:val="center"/>
          </w:tcPr>
          <w:p w:rsidR="008F5331" w:rsidRPr="00EF5485" w:rsidRDefault="008F5331" w:rsidP="00920700">
            <w:pPr>
              <w:ind w:firstLine="2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vAlign w:val="center"/>
          </w:tcPr>
          <w:p w:rsidR="008F5331" w:rsidRDefault="008F5331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ед.</w:t>
            </w:r>
          </w:p>
        </w:tc>
        <w:tc>
          <w:tcPr>
            <w:tcW w:w="1701" w:type="dxa"/>
            <w:vAlign w:val="center"/>
          </w:tcPr>
          <w:p w:rsidR="008F5331" w:rsidRDefault="008F5331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ед.</w:t>
            </w:r>
          </w:p>
        </w:tc>
        <w:tc>
          <w:tcPr>
            <w:tcW w:w="1985" w:type="dxa"/>
            <w:vAlign w:val="center"/>
          </w:tcPr>
          <w:p w:rsidR="008F5331" w:rsidRPr="008F5331" w:rsidRDefault="008F5331" w:rsidP="002F2BFA">
            <w:pPr>
              <w:pStyle w:val="ConsPlusNormal"/>
              <w:ind w:firstLine="505"/>
              <w:jc w:val="center"/>
              <w:rPr>
                <w:sz w:val="24"/>
                <w:szCs w:val="24"/>
              </w:rPr>
            </w:pPr>
          </w:p>
          <w:p w:rsidR="008F5331" w:rsidRPr="008F5331" w:rsidRDefault="008F5331" w:rsidP="002F2BFA">
            <w:pPr>
              <w:pStyle w:val="ConsPlusNormal"/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8F5331">
              <w:rPr>
                <w:sz w:val="24"/>
                <w:szCs w:val="24"/>
              </w:rPr>
              <w:t>5</w:t>
            </w:r>
          </w:p>
        </w:tc>
        <w:tc>
          <w:tcPr>
            <w:tcW w:w="1732" w:type="dxa"/>
            <w:vAlign w:val="center"/>
          </w:tcPr>
          <w:p w:rsidR="008F5331" w:rsidRPr="008F5331" w:rsidRDefault="008F5331" w:rsidP="002F2BFA">
            <w:pPr>
              <w:pStyle w:val="ConsPlusNormal"/>
              <w:ind w:firstLine="505"/>
              <w:jc w:val="center"/>
              <w:rPr>
                <w:sz w:val="24"/>
                <w:szCs w:val="24"/>
              </w:rPr>
            </w:pPr>
          </w:p>
          <w:p w:rsidR="008F5331" w:rsidRPr="008F5331" w:rsidRDefault="008F5331" w:rsidP="002F2BFA">
            <w:pPr>
              <w:pStyle w:val="ConsPlusNormal"/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8F5331">
              <w:rPr>
                <w:sz w:val="24"/>
                <w:szCs w:val="24"/>
              </w:rPr>
              <w:t>5</w:t>
            </w:r>
          </w:p>
        </w:tc>
      </w:tr>
      <w:tr w:rsidR="008F5331" w:rsidTr="002F2BFA">
        <w:tc>
          <w:tcPr>
            <w:tcW w:w="570" w:type="dxa"/>
          </w:tcPr>
          <w:p w:rsidR="008F5331" w:rsidRDefault="008F5331" w:rsidP="0092070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4961" w:type="dxa"/>
          </w:tcPr>
          <w:p w:rsidR="008F5331" w:rsidRDefault="008F5331" w:rsidP="006D7A7F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Доля муниципальных образований республики, имеющих задолженность по </w:t>
            </w:r>
            <w:r>
              <w:rPr>
                <w:sz w:val="24"/>
                <w:szCs w:val="24"/>
                <w:lang w:eastAsia="ru-RU"/>
              </w:rPr>
              <w:lastRenderedPageBreak/>
              <w:t>бюджетным кредитам на конец отчетного года, предоставленным из республиканского бюджета РД</w:t>
            </w:r>
          </w:p>
        </w:tc>
        <w:tc>
          <w:tcPr>
            <w:tcW w:w="1559" w:type="dxa"/>
            <w:vAlign w:val="center"/>
          </w:tcPr>
          <w:p w:rsidR="008F5331" w:rsidRPr="00EF5485" w:rsidRDefault="008F5331" w:rsidP="00920700">
            <w:pPr>
              <w:ind w:firstLine="221"/>
              <w:jc w:val="center"/>
              <w:rPr>
                <w:sz w:val="24"/>
                <w:szCs w:val="24"/>
              </w:rPr>
            </w:pPr>
            <w:r w:rsidRPr="00EF5485">
              <w:rPr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1701" w:type="dxa"/>
            <w:vAlign w:val="center"/>
          </w:tcPr>
          <w:p w:rsidR="008F5331" w:rsidRDefault="008F5331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</w:tc>
        <w:tc>
          <w:tcPr>
            <w:tcW w:w="1701" w:type="dxa"/>
            <w:vAlign w:val="center"/>
          </w:tcPr>
          <w:p w:rsidR="008F5331" w:rsidRDefault="008F5331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25%</w:t>
            </w:r>
          </w:p>
        </w:tc>
        <w:tc>
          <w:tcPr>
            <w:tcW w:w="1985" w:type="dxa"/>
            <w:vAlign w:val="center"/>
          </w:tcPr>
          <w:p w:rsidR="008F5331" w:rsidRPr="008F5331" w:rsidRDefault="008F5331" w:rsidP="002F2BFA">
            <w:pPr>
              <w:pStyle w:val="ConsPlusNormal"/>
              <w:ind w:firstLine="505"/>
              <w:jc w:val="center"/>
              <w:rPr>
                <w:sz w:val="24"/>
                <w:szCs w:val="24"/>
              </w:rPr>
            </w:pPr>
          </w:p>
          <w:p w:rsidR="008F5331" w:rsidRPr="008F5331" w:rsidRDefault="008F5331" w:rsidP="002F2BFA">
            <w:pPr>
              <w:pStyle w:val="ConsPlusNormal"/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8F5331">
              <w:rPr>
                <w:sz w:val="24"/>
                <w:szCs w:val="24"/>
              </w:rPr>
              <w:t>15</w:t>
            </w:r>
          </w:p>
        </w:tc>
        <w:tc>
          <w:tcPr>
            <w:tcW w:w="1732" w:type="dxa"/>
            <w:vAlign w:val="center"/>
          </w:tcPr>
          <w:p w:rsidR="008F5331" w:rsidRPr="008F5331" w:rsidRDefault="008F5331" w:rsidP="002F2BFA">
            <w:pPr>
              <w:pStyle w:val="ConsPlusNormal"/>
              <w:ind w:firstLine="505"/>
              <w:jc w:val="center"/>
              <w:rPr>
                <w:sz w:val="24"/>
                <w:szCs w:val="24"/>
              </w:rPr>
            </w:pPr>
          </w:p>
          <w:p w:rsidR="008F5331" w:rsidRPr="008F5331" w:rsidRDefault="008F5331" w:rsidP="002F2BFA">
            <w:pPr>
              <w:pStyle w:val="ConsPlusNormal"/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8F5331">
              <w:rPr>
                <w:sz w:val="24"/>
                <w:szCs w:val="24"/>
              </w:rPr>
              <w:t>15</w:t>
            </w:r>
          </w:p>
        </w:tc>
      </w:tr>
      <w:tr w:rsidR="008F5331" w:rsidTr="002F2BFA">
        <w:tc>
          <w:tcPr>
            <w:tcW w:w="570" w:type="dxa"/>
          </w:tcPr>
          <w:p w:rsidR="008F5331" w:rsidRDefault="008F5331" w:rsidP="00CC0FF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8F5331" w:rsidRPr="00920700" w:rsidRDefault="008F5331" w:rsidP="0092070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4961" w:type="dxa"/>
          </w:tcPr>
          <w:p w:rsidR="008F5331" w:rsidRDefault="008F5331" w:rsidP="001244F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Просроченная кредиторская задолженность в бюджетах муниципальных образований республики</w:t>
            </w:r>
          </w:p>
        </w:tc>
        <w:tc>
          <w:tcPr>
            <w:tcW w:w="1559" w:type="dxa"/>
            <w:vAlign w:val="center"/>
          </w:tcPr>
          <w:p w:rsidR="008F5331" w:rsidRDefault="008F5331" w:rsidP="00920700">
            <w:pPr>
              <w:ind w:firstLine="221"/>
              <w:jc w:val="center"/>
              <w:rPr>
                <w:sz w:val="24"/>
                <w:szCs w:val="24"/>
              </w:rPr>
            </w:pPr>
            <w:r w:rsidRPr="00EF5485">
              <w:rPr>
                <w:sz w:val="24"/>
                <w:szCs w:val="24"/>
              </w:rPr>
              <w:t>проц.</w:t>
            </w:r>
          </w:p>
        </w:tc>
        <w:tc>
          <w:tcPr>
            <w:tcW w:w="1701" w:type="dxa"/>
            <w:vAlign w:val="center"/>
          </w:tcPr>
          <w:p w:rsidR="008F5331" w:rsidRDefault="008F5331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1701" w:type="dxa"/>
            <w:vAlign w:val="center"/>
          </w:tcPr>
          <w:p w:rsidR="008F5331" w:rsidRDefault="008F5331" w:rsidP="00920700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1985" w:type="dxa"/>
            <w:vAlign w:val="center"/>
          </w:tcPr>
          <w:p w:rsidR="008F5331" w:rsidRPr="00483457" w:rsidRDefault="008F5331" w:rsidP="002F2BFA">
            <w:pPr>
              <w:ind w:firstLine="505"/>
              <w:jc w:val="center"/>
              <w:rPr>
                <w:sz w:val="24"/>
                <w:szCs w:val="24"/>
              </w:rPr>
            </w:pPr>
            <w:r w:rsidRPr="00483457"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vAlign w:val="center"/>
          </w:tcPr>
          <w:p w:rsidR="008F5331" w:rsidRPr="00483457" w:rsidRDefault="008F5331" w:rsidP="002F2BFA">
            <w:pPr>
              <w:ind w:firstLine="505"/>
              <w:jc w:val="center"/>
              <w:rPr>
                <w:sz w:val="24"/>
                <w:szCs w:val="24"/>
              </w:rPr>
            </w:pPr>
            <w:r w:rsidRPr="00483457">
              <w:rPr>
                <w:sz w:val="24"/>
                <w:szCs w:val="24"/>
              </w:rPr>
              <w:t>0</w:t>
            </w:r>
          </w:p>
        </w:tc>
      </w:tr>
      <w:tr w:rsidR="00E660FA" w:rsidTr="002F2BFA">
        <w:tc>
          <w:tcPr>
            <w:tcW w:w="570" w:type="dxa"/>
          </w:tcPr>
          <w:p w:rsidR="00E660FA" w:rsidRDefault="00E660FA" w:rsidP="00CC0FF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E660FA" w:rsidRDefault="00E660FA" w:rsidP="00CC0FF5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Итоговая сводная оценка</w:t>
            </w:r>
          </w:p>
        </w:tc>
        <w:tc>
          <w:tcPr>
            <w:tcW w:w="1559" w:type="dxa"/>
            <w:vAlign w:val="center"/>
          </w:tcPr>
          <w:p w:rsidR="00E660FA" w:rsidRPr="00EF5485" w:rsidRDefault="00E660FA" w:rsidP="00920700">
            <w:pPr>
              <w:ind w:firstLine="22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660FA" w:rsidRDefault="00E660FA" w:rsidP="00920700">
            <w:pPr>
              <w:ind w:firstLine="50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660FA" w:rsidRDefault="00E660FA" w:rsidP="00920700">
            <w:pPr>
              <w:ind w:firstLine="50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60FA" w:rsidRPr="00483457" w:rsidRDefault="00E660FA" w:rsidP="002F2BFA">
            <w:pPr>
              <w:ind w:firstLine="505"/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E660FA" w:rsidRPr="00483457" w:rsidRDefault="00E660FA" w:rsidP="002F2BFA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</w:t>
            </w:r>
          </w:p>
        </w:tc>
      </w:tr>
    </w:tbl>
    <w:p w:rsidR="00835577" w:rsidRDefault="00835577">
      <w:pPr>
        <w:pStyle w:val="ConsPlusNormal"/>
        <w:jc w:val="both"/>
      </w:pPr>
    </w:p>
    <w:p w:rsidR="00835577" w:rsidRDefault="00835577">
      <w:pPr>
        <w:pStyle w:val="ConsPlusNormal"/>
        <w:jc w:val="both"/>
      </w:pPr>
    </w:p>
    <w:p w:rsidR="002F2BFA" w:rsidRDefault="002F2BFA">
      <w:pPr>
        <w:pStyle w:val="ConsPlusNormal"/>
        <w:jc w:val="center"/>
        <w:rPr>
          <w:b/>
          <w:sz w:val="24"/>
          <w:szCs w:val="24"/>
        </w:rPr>
      </w:pPr>
      <w:bookmarkStart w:id="1" w:name="P374"/>
      <w:bookmarkEnd w:id="1"/>
    </w:p>
    <w:p w:rsidR="00835577" w:rsidRPr="002F2BFA" w:rsidRDefault="00835577">
      <w:pPr>
        <w:pStyle w:val="ConsPlusNormal"/>
        <w:jc w:val="center"/>
        <w:rPr>
          <w:b/>
          <w:sz w:val="24"/>
          <w:szCs w:val="24"/>
        </w:rPr>
      </w:pPr>
      <w:r w:rsidRPr="002F2BFA">
        <w:rPr>
          <w:b/>
          <w:sz w:val="24"/>
          <w:szCs w:val="24"/>
        </w:rPr>
        <w:t>ОЦЕНКА ЭФФЕКТИВНОСТИ</w:t>
      </w:r>
    </w:p>
    <w:p w:rsidR="00835577" w:rsidRPr="002F2BFA" w:rsidRDefault="00835577">
      <w:pPr>
        <w:pStyle w:val="ConsPlusNormal"/>
        <w:jc w:val="center"/>
        <w:rPr>
          <w:b/>
          <w:sz w:val="24"/>
          <w:szCs w:val="24"/>
        </w:rPr>
      </w:pPr>
      <w:r w:rsidRPr="002F2BFA">
        <w:rPr>
          <w:b/>
          <w:sz w:val="24"/>
          <w:szCs w:val="24"/>
        </w:rPr>
        <w:t xml:space="preserve">РЕАЛИЗАЦИИ ГОСУДАРСТВЕННОЙ </w:t>
      </w:r>
      <w:r w:rsidR="0012607C" w:rsidRPr="002F2BFA">
        <w:rPr>
          <w:b/>
          <w:sz w:val="24"/>
          <w:szCs w:val="24"/>
        </w:rPr>
        <w:t xml:space="preserve"> ПОД</w:t>
      </w:r>
      <w:r w:rsidRPr="002F2BFA">
        <w:rPr>
          <w:b/>
          <w:sz w:val="24"/>
          <w:szCs w:val="24"/>
        </w:rPr>
        <w:t>ПРОГРАММЫ</w:t>
      </w:r>
    </w:p>
    <w:p w:rsidR="002F2BFA" w:rsidRDefault="002F2BFA" w:rsidP="002F2BFA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</w:t>
      </w:r>
      <w:r w:rsidRPr="005B3FA6"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СОЗДАНИЕ УСЛОВИЙ ДЛЯ ЭФФЕКТИВНОГО УПРАВЛЕНИЯ РЕГИОНАЛЬНЫМИ И МУНИЦИПАЛЬНЫМИ ФИНАНСАМИ В РЕСПУБЛИКЕ ДАГЕСТАН "</w:t>
      </w:r>
    </w:p>
    <w:p w:rsidR="002F2BFA" w:rsidRDefault="002F2BFA" w:rsidP="002F2BFA">
      <w:pPr>
        <w:pStyle w:val="ConsPlusNormal"/>
        <w:jc w:val="center"/>
        <w:rPr>
          <w:b/>
          <w:sz w:val="24"/>
          <w:szCs w:val="24"/>
        </w:rPr>
      </w:pPr>
      <w:r w:rsidRPr="002F2BFA">
        <w:rPr>
          <w:b/>
          <w:sz w:val="24"/>
          <w:szCs w:val="24"/>
        </w:rPr>
        <w:t>ЗА 2015 ГОД</w:t>
      </w:r>
    </w:p>
    <w:p w:rsidR="002F2BFA" w:rsidRDefault="002F2BFA" w:rsidP="002F2BFA">
      <w:pPr>
        <w:pStyle w:val="ConsPlusNormal"/>
        <w:jc w:val="center"/>
        <w:rPr>
          <w:b/>
          <w:sz w:val="24"/>
          <w:szCs w:val="24"/>
        </w:rPr>
      </w:pPr>
    </w:p>
    <w:p w:rsidR="002F2BFA" w:rsidRDefault="002F2BFA" w:rsidP="002F2BFA">
      <w:pPr>
        <w:pStyle w:val="ConsPlusNormal"/>
        <w:ind w:firstLine="708"/>
        <w:rPr>
          <w:b/>
        </w:rPr>
      </w:pPr>
      <w:r w:rsidRPr="00B964C8">
        <w:rPr>
          <w:b/>
        </w:rPr>
        <w:t xml:space="preserve">Вывод об эффективности </w:t>
      </w:r>
      <w:r w:rsidR="00DD6A8F">
        <w:rPr>
          <w:b/>
        </w:rPr>
        <w:t>под</w:t>
      </w:r>
      <w:r w:rsidRPr="00B964C8">
        <w:rPr>
          <w:b/>
        </w:rPr>
        <w:t>программы.</w:t>
      </w:r>
    </w:p>
    <w:p w:rsidR="00B964C8" w:rsidRPr="00B964C8" w:rsidRDefault="00B964C8" w:rsidP="002F2BFA">
      <w:pPr>
        <w:pStyle w:val="ConsPlusNormal"/>
        <w:ind w:firstLine="708"/>
        <w:rPr>
          <w:b/>
        </w:rPr>
      </w:pPr>
    </w:p>
    <w:p w:rsidR="002F2BFA" w:rsidRDefault="002F2BFA" w:rsidP="00A51CAB">
      <w:pPr>
        <w:pStyle w:val="ConsPlusNormal"/>
        <w:ind w:firstLine="708"/>
        <w:jc w:val="both"/>
      </w:pPr>
      <w:r>
        <w:t xml:space="preserve">Эффективность </w:t>
      </w:r>
      <w:r w:rsidR="00DD6A8F">
        <w:t>под</w:t>
      </w:r>
      <w:r>
        <w:t>программы снижена относительно базовых целевых индикаторов на 15 баллов.</w:t>
      </w:r>
    </w:p>
    <w:p w:rsidR="006D7A7F" w:rsidRDefault="00B964C8" w:rsidP="00A51CAB">
      <w:pPr>
        <w:pStyle w:val="ConsPlusNormal"/>
        <w:ind w:firstLine="708"/>
        <w:jc w:val="both"/>
      </w:pPr>
      <w:r>
        <w:t xml:space="preserve"> Снижение </w:t>
      </w:r>
      <w:r w:rsidR="00EC1841">
        <w:t>вызвано</w:t>
      </w:r>
      <w:r w:rsidR="006D7A7F">
        <w:t>:</w:t>
      </w:r>
    </w:p>
    <w:p w:rsidR="006D7A7F" w:rsidRDefault="006D7A7F" w:rsidP="00A51CAB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 –</w:t>
      </w:r>
      <w:r w:rsidRPr="006D7A7F">
        <w:rPr>
          <w:szCs w:val="28"/>
        </w:rPr>
        <w:t xml:space="preserve"> увеличением доли муниципальных образований республики, имеющих задолженность по бюджетным кредитам  на конец отчетного года, предоставленным из республиканского бюджета РД</w:t>
      </w:r>
      <w:r>
        <w:rPr>
          <w:szCs w:val="28"/>
        </w:rPr>
        <w:t xml:space="preserve"> </w:t>
      </w:r>
      <w:r w:rsidR="00EC1841" w:rsidRPr="006D7A7F">
        <w:rPr>
          <w:szCs w:val="28"/>
        </w:rPr>
        <w:t>на 15%, что с</w:t>
      </w:r>
      <w:r>
        <w:rPr>
          <w:szCs w:val="28"/>
        </w:rPr>
        <w:t xml:space="preserve"> в основном связано с </w:t>
      </w:r>
      <w:r w:rsidR="00EC1841" w:rsidRPr="006D7A7F">
        <w:rPr>
          <w:szCs w:val="28"/>
        </w:rPr>
        <w:t xml:space="preserve">недовыполнением </w:t>
      </w:r>
      <w:r>
        <w:rPr>
          <w:szCs w:val="28"/>
        </w:rPr>
        <w:t>муниципалитетами</w:t>
      </w:r>
      <w:r w:rsidR="00EC1841" w:rsidRPr="006D7A7F">
        <w:rPr>
          <w:szCs w:val="28"/>
        </w:rPr>
        <w:t xml:space="preserve"> план</w:t>
      </w:r>
      <w:r>
        <w:rPr>
          <w:szCs w:val="28"/>
        </w:rPr>
        <w:t>ов</w:t>
      </w:r>
      <w:r w:rsidR="00EC1841" w:rsidRPr="006D7A7F">
        <w:rPr>
          <w:szCs w:val="28"/>
        </w:rPr>
        <w:t xml:space="preserve"> по налоговым и неналоговым доходам</w:t>
      </w:r>
      <w:r>
        <w:rPr>
          <w:szCs w:val="28"/>
        </w:rPr>
        <w:t>;</w:t>
      </w:r>
    </w:p>
    <w:p w:rsidR="00B964C8" w:rsidRPr="006D7A7F" w:rsidRDefault="006D7A7F" w:rsidP="00A51CAB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–</w:t>
      </w:r>
      <w:r w:rsidR="00B964C8" w:rsidRPr="006D7A7F">
        <w:rPr>
          <w:szCs w:val="28"/>
        </w:rPr>
        <w:t xml:space="preserve"> </w:t>
      </w:r>
      <w:r w:rsidR="00B74667">
        <w:rPr>
          <w:szCs w:val="28"/>
        </w:rPr>
        <w:t>у</w:t>
      </w:r>
      <w:r w:rsidRPr="006D7A7F">
        <w:rPr>
          <w:szCs w:val="28"/>
        </w:rPr>
        <w:t>величением количества муниципальных образований республики, в которых выявлены нарушения бюджетного законодательства</w:t>
      </w:r>
      <w:r>
        <w:rPr>
          <w:szCs w:val="28"/>
        </w:rPr>
        <w:t xml:space="preserve"> на 5 %.</w:t>
      </w:r>
    </w:p>
    <w:p w:rsidR="00B74667" w:rsidRDefault="00B74667" w:rsidP="00A51CAB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С</w:t>
      </w:r>
      <w:r w:rsidR="002F2BFA" w:rsidRPr="006D7A7F">
        <w:rPr>
          <w:szCs w:val="28"/>
        </w:rPr>
        <w:t xml:space="preserve">ледует отметить, </w:t>
      </w:r>
      <w:r w:rsidR="00855E8F" w:rsidRPr="006D7A7F">
        <w:rPr>
          <w:szCs w:val="28"/>
        </w:rPr>
        <w:t>что</w:t>
      </w:r>
      <w:r w:rsidR="00E40D62">
        <w:rPr>
          <w:szCs w:val="28"/>
        </w:rPr>
        <w:t xml:space="preserve"> задолженность по бюджетным кредитам за 2015 год образована не по основн</w:t>
      </w:r>
      <w:r>
        <w:rPr>
          <w:szCs w:val="28"/>
        </w:rPr>
        <w:t>ым</w:t>
      </w:r>
      <w:r w:rsidR="00E40D62">
        <w:rPr>
          <w:szCs w:val="28"/>
        </w:rPr>
        <w:t xml:space="preserve"> долг</w:t>
      </w:r>
      <w:r>
        <w:rPr>
          <w:szCs w:val="28"/>
        </w:rPr>
        <w:t>ам</w:t>
      </w:r>
      <w:r w:rsidR="00E40D62">
        <w:rPr>
          <w:szCs w:val="28"/>
        </w:rPr>
        <w:t>, а только в части платы за пользование бюджетным кредитом, причем</w:t>
      </w:r>
      <w:r>
        <w:rPr>
          <w:szCs w:val="28"/>
        </w:rPr>
        <w:t xml:space="preserve"> в начале </w:t>
      </w:r>
      <w:r w:rsidR="00E40D62">
        <w:rPr>
          <w:szCs w:val="28"/>
        </w:rPr>
        <w:t>2016 года</w:t>
      </w:r>
      <w:r>
        <w:rPr>
          <w:szCs w:val="28"/>
        </w:rPr>
        <w:t xml:space="preserve"> задолженность </w:t>
      </w:r>
      <w:r w:rsidR="00E40D62">
        <w:rPr>
          <w:szCs w:val="28"/>
        </w:rPr>
        <w:t xml:space="preserve">практически </w:t>
      </w:r>
      <w:r w:rsidR="00E40D62">
        <w:rPr>
          <w:szCs w:val="28"/>
        </w:rPr>
        <w:lastRenderedPageBreak/>
        <w:t>ликвидирована</w:t>
      </w:r>
      <w:r>
        <w:rPr>
          <w:szCs w:val="28"/>
        </w:rPr>
        <w:t xml:space="preserve"> </w:t>
      </w:r>
      <w:r w:rsidR="00BA220E">
        <w:rPr>
          <w:szCs w:val="28"/>
        </w:rPr>
        <w:t>и</w:t>
      </w:r>
      <w:r>
        <w:rPr>
          <w:szCs w:val="28"/>
        </w:rPr>
        <w:t xml:space="preserve"> имела место только по трем муниципальным образованиям (целевой индикатор при планируемом 10% составил 5,8%).</w:t>
      </w:r>
    </w:p>
    <w:p w:rsidR="00A51CAB" w:rsidRDefault="00B74667" w:rsidP="00A51CAB">
      <w:pPr>
        <w:pStyle w:val="ConsPlusNormal"/>
        <w:ind w:firstLine="708"/>
        <w:jc w:val="both"/>
      </w:pPr>
      <w:r>
        <w:rPr>
          <w:szCs w:val="28"/>
        </w:rPr>
        <w:t>Кроме того,</w:t>
      </w:r>
      <w:r w:rsidR="00855E8F" w:rsidRPr="006D7A7F">
        <w:rPr>
          <w:szCs w:val="28"/>
        </w:rPr>
        <w:t xml:space="preserve"> </w:t>
      </w:r>
      <w:r w:rsidR="00BA220E">
        <w:t>в утвержденной подпрограмме</w:t>
      </w:r>
      <w:r w:rsidR="00BA220E" w:rsidRPr="006D7A7F">
        <w:rPr>
          <w:szCs w:val="28"/>
        </w:rPr>
        <w:t xml:space="preserve"> </w:t>
      </w:r>
      <w:r w:rsidR="00855E8F" w:rsidRPr="006D7A7F">
        <w:rPr>
          <w:szCs w:val="28"/>
        </w:rPr>
        <w:t>целевой индикатор</w:t>
      </w:r>
      <w:r w:rsidR="006D7A7F">
        <w:rPr>
          <w:szCs w:val="28"/>
        </w:rPr>
        <w:t xml:space="preserve"> </w:t>
      </w:r>
      <w:r w:rsidR="00855E8F" w:rsidRPr="006D7A7F">
        <w:rPr>
          <w:szCs w:val="28"/>
        </w:rPr>
        <w:t>№6 «сокращение</w:t>
      </w:r>
      <w:r w:rsidR="00855E8F">
        <w:t xml:space="preserve"> количества муниципальных образований республики, в которых выявлены нарушения бюджетного законодательства» на</w:t>
      </w:r>
      <w:r>
        <w:t xml:space="preserve"> 2015</w:t>
      </w:r>
      <w:r w:rsidR="00855E8F">
        <w:t xml:space="preserve"> и последующие год</w:t>
      </w:r>
      <w:r w:rsidR="00BA220E">
        <w:t>ы</w:t>
      </w:r>
      <w:r w:rsidR="00855E8F">
        <w:t xml:space="preserve"> имел значение</w:t>
      </w:r>
      <w:r w:rsidR="006D7A7F">
        <w:t xml:space="preserve"> «</w:t>
      </w:r>
      <w:r w:rsidR="00855E8F">
        <w:t>0</w:t>
      </w:r>
      <w:r w:rsidR="006D7A7F">
        <w:t xml:space="preserve">» </w:t>
      </w:r>
      <w:r w:rsidR="00855E8F">
        <w:t>или</w:t>
      </w:r>
      <w:r w:rsidR="006D7A7F">
        <w:t xml:space="preserve"> фактически</w:t>
      </w:r>
      <w:r w:rsidR="00855E8F">
        <w:t xml:space="preserve"> не был установлен</w:t>
      </w:r>
      <w:r w:rsidR="00BA220E">
        <w:t>, что требует корректировки. В</w:t>
      </w:r>
      <w:r w:rsidR="00B964C8">
        <w:t xml:space="preserve"> 2015 году Министерством финансов РД на основании Уведомлений Счетной палаты РД и Службы государственного финансового контроля РД применены бюджетные меры принуждения в виде бесспорного взыскания средств, предоставленных из республиканского бюджета РД в связи с выявлением фактов нецелевого использования бюджетных средств к </w:t>
      </w:r>
      <w:r w:rsidR="00BA220E">
        <w:t xml:space="preserve">                     </w:t>
      </w:r>
      <w:r w:rsidR="00B964C8">
        <w:t>23 муниципальным образованиям республики</w:t>
      </w:r>
      <w:r w:rsidR="00A51CAB">
        <w:t xml:space="preserve"> (в основном в части субвенций и целевых субсидий, финансируемых в рамках других государственных программ</w:t>
      </w:r>
      <w:r>
        <w:t>)</w:t>
      </w:r>
      <w:r w:rsidR="00A51CAB">
        <w:t>,</w:t>
      </w:r>
      <w:r w:rsidR="00B964C8">
        <w:t xml:space="preserve"> считаем целесообразным</w:t>
      </w:r>
      <w:r w:rsidR="00E40D62">
        <w:t xml:space="preserve"> в 2016 году</w:t>
      </w:r>
      <w:r w:rsidR="00A51CAB">
        <w:t xml:space="preserve"> в установленном порядке</w:t>
      </w:r>
      <w:r w:rsidR="00E40D62">
        <w:t xml:space="preserve"> внести</w:t>
      </w:r>
      <w:r w:rsidR="00A51CAB">
        <w:t xml:space="preserve"> изменения</w:t>
      </w:r>
      <w:r w:rsidR="00E40D62">
        <w:t xml:space="preserve"> </w:t>
      </w:r>
      <w:r>
        <w:t>П</w:t>
      </w:r>
      <w:r w:rsidR="00E40D62">
        <w:t>одпрограмму, уточнив</w:t>
      </w:r>
      <w:r w:rsidR="00A51CAB">
        <w:t xml:space="preserve"> данный показатель.</w:t>
      </w:r>
    </w:p>
    <w:p w:rsidR="004B6A86" w:rsidRDefault="00BA220E" w:rsidP="00A51CAB">
      <w:pPr>
        <w:pStyle w:val="ConsPlusNormal"/>
        <w:ind w:firstLine="708"/>
        <w:jc w:val="both"/>
      </w:pPr>
      <w:r>
        <w:t xml:space="preserve"> При этом следует отметить, что в 2015 году в условиях значитель</w:t>
      </w:r>
      <w:r w:rsidR="004B6A86">
        <w:t>ного недовыполнения доходной части республиканского бюджета РД в рамках программы</w:t>
      </w:r>
      <w:r>
        <w:t xml:space="preserve"> обеспечено перечисление дотаций на выравнивание бюджетной обеспеченности бюджетам муниципальных районов и городских округов, а также субвенций на исполнение полномочий по расчету и предоставлению дотаций поселениям в</w:t>
      </w:r>
      <w:r w:rsidR="004B6A86">
        <w:t xml:space="preserve"> плановых объемах с учетом сокращения уровня дифференциации бюджетной обеспеченности между 5 наиболее и наименее обеспеченными муниципальными районами (городскими округами) и 5 наиболее и наименее обеспеченными поселениями на уровне целевых индикаторов принятых в Подпрограмме.</w:t>
      </w:r>
    </w:p>
    <w:p w:rsidR="00C719CD" w:rsidRDefault="00C719CD" w:rsidP="00A51CAB">
      <w:pPr>
        <w:pStyle w:val="ConsPlusNormal"/>
        <w:ind w:firstLine="708"/>
        <w:jc w:val="both"/>
      </w:pPr>
      <w:r>
        <w:t>Бюджетам муниципальных образований предоставлены бюджетные кредиты в общей сумме 746,7 млн рублей.</w:t>
      </w:r>
    </w:p>
    <w:p w:rsidR="00C719CD" w:rsidRDefault="00C719CD" w:rsidP="00A51CAB">
      <w:pPr>
        <w:pStyle w:val="ConsPlusNormal"/>
        <w:ind w:firstLine="708"/>
        <w:jc w:val="both"/>
      </w:pPr>
      <w:r>
        <w:t>Данные мероприятия позволили обеспечить сбалансированное и устойчивое исполнения местных бюджетов, недопущение возникновения кассовых разрывов и возможность финансирования социально значимых и приоритетных расходных обязательств муниципальных образований.</w:t>
      </w:r>
    </w:p>
    <w:p w:rsidR="002F2BFA" w:rsidRDefault="002F2BFA" w:rsidP="00A51CAB">
      <w:pPr>
        <w:pStyle w:val="ConsPlusNormal"/>
        <w:jc w:val="both"/>
        <w:rPr>
          <w:b/>
          <w:sz w:val="24"/>
          <w:szCs w:val="24"/>
        </w:rPr>
      </w:pPr>
    </w:p>
    <w:p w:rsidR="002F2BFA" w:rsidRPr="002F2BFA" w:rsidRDefault="002F2BFA" w:rsidP="002F2BFA">
      <w:pPr>
        <w:pStyle w:val="ConsPlusNormal"/>
        <w:jc w:val="center"/>
        <w:rPr>
          <w:b/>
          <w:sz w:val="24"/>
          <w:szCs w:val="24"/>
        </w:rPr>
      </w:pPr>
    </w:p>
    <w:p w:rsidR="00835577" w:rsidRDefault="00835577">
      <w:pPr>
        <w:pStyle w:val="ConsPlusNormal"/>
        <w:jc w:val="both"/>
      </w:pPr>
      <w:bookmarkStart w:id="2" w:name="_GoBack"/>
      <w:bookmarkEnd w:id="2"/>
    </w:p>
    <w:p w:rsidR="00A2444A" w:rsidRDefault="00A2444A">
      <w:pPr>
        <w:rPr>
          <w:rFonts w:eastAsia="Times New Roman" w:cs="Times New Roman"/>
          <w:szCs w:val="20"/>
          <w:lang w:eastAsia="ru-RU"/>
        </w:rPr>
      </w:pPr>
      <w:r>
        <w:br w:type="page"/>
      </w:r>
    </w:p>
    <w:p w:rsidR="00A2444A" w:rsidRDefault="00DD6AD0" w:rsidP="00A2444A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ПОДПРОГРАММА "СОВЕРШЕНСТВОВАНИЕ АВТОМАТИЗИРОВАННОЙ СИСТЕМЫ УПРАВЛЕНИЯ БЮДЖЕТНЫМ ПРОЦЕССОМ В РЕСПУБЛИКЕ ДАГЕСТАН"</w:t>
      </w:r>
    </w:p>
    <w:p w:rsidR="00A2444A" w:rsidRDefault="00A2444A" w:rsidP="00A2444A">
      <w:pPr>
        <w:pStyle w:val="ConsPlusNormal"/>
        <w:jc w:val="center"/>
      </w:pPr>
      <w:r>
        <w:t>ЗА 2015 ГОД</w:t>
      </w:r>
    </w:p>
    <w:p w:rsidR="00A2444A" w:rsidRDefault="00A2444A" w:rsidP="00A2444A">
      <w:pPr>
        <w:pStyle w:val="ConsPlusNormal"/>
        <w:jc w:val="both"/>
      </w:pP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961"/>
        <w:gridCol w:w="1559"/>
        <w:gridCol w:w="1701"/>
        <w:gridCol w:w="1701"/>
        <w:gridCol w:w="1985"/>
        <w:gridCol w:w="1732"/>
      </w:tblGrid>
      <w:tr w:rsidR="00DD6A8F" w:rsidTr="00CC4D5B">
        <w:tc>
          <w:tcPr>
            <w:tcW w:w="570" w:type="dxa"/>
            <w:vMerge w:val="restart"/>
          </w:tcPr>
          <w:p w:rsidR="00DD6A8F" w:rsidRDefault="00DD6A8F" w:rsidP="00CC4D5B">
            <w:r>
              <w:t>№ № п/п</w:t>
            </w:r>
          </w:p>
        </w:tc>
        <w:tc>
          <w:tcPr>
            <w:tcW w:w="4961" w:type="dxa"/>
            <w:vMerge w:val="restart"/>
          </w:tcPr>
          <w:p w:rsidR="00DD6A8F" w:rsidRDefault="00DD6A8F" w:rsidP="00CC4D5B">
            <w:pPr>
              <w:pStyle w:val="ConsPlusNormal"/>
              <w:jc w:val="center"/>
            </w:pPr>
            <w:r>
              <w:t>Наименование целевого индикатора</w:t>
            </w:r>
          </w:p>
        </w:tc>
        <w:tc>
          <w:tcPr>
            <w:tcW w:w="1559" w:type="dxa"/>
            <w:vMerge w:val="restart"/>
          </w:tcPr>
          <w:p w:rsidR="00DD6A8F" w:rsidRDefault="00DD6A8F" w:rsidP="00CC4D5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7119" w:type="dxa"/>
            <w:gridSpan w:val="4"/>
          </w:tcPr>
          <w:p w:rsidR="00DD6A8F" w:rsidRDefault="00DD6A8F" w:rsidP="00CC4D5B">
            <w:pPr>
              <w:pStyle w:val="ConsPlusNormal"/>
              <w:jc w:val="center"/>
            </w:pPr>
            <w:r>
              <w:t>Значение целевого индикатора</w:t>
            </w:r>
          </w:p>
        </w:tc>
      </w:tr>
      <w:tr w:rsidR="00DD6A8F" w:rsidTr="00CC4D5B">
        <w:tc>
          <w:tcPr>
            <w:tcW w:w="570" w:type="dxa"/>
            <w:vMerge/>
          </w:tcPr>
          <w:p w:rsidR="00DD6A8F" w:rsidRDefault="00DD6A8F" w:rsidP="00CC4D5B"/>
        </w:tc>
        <w:tc>
          <w:tcPr>
            <w:tcW w:w="4961" w:type="dxa"/>
            <w:vMerge/>
          </w:tcPr>
          <w:p w:rsidR="00DD6A8F" w:rsidRDefault="00DD6A8F" w:rsidP="00CC4D5B"/>
        </w:tc>
        <w:tc>
          <w:tcPr>
            <w:tcW w:w="1559" w:type="dxa"/>
            <w:vMerge/>
          </w:tcPr>
          <w:p w:rsidR="00DD6A8F" w:rsidRDefault="00DD6A8F" w:rsidP="00CC4D5B"/>
        </w:tc>
        <w:tc>
          <w:tcPr>
            <w:tcW w:w="1701" w:type="dxa"/>
          </w:tcPr>
          <w:p w:rsidR="00DD6A8F" w:rsidRDefault="00DD6A8F" w:rsidP="00CC4D5B">
            <w:pPr>
              <w:pStyle w:val="ConsPlusNormal"/>
              <w:jc w:val="center"/>
            </w:pPr>
            <w:r>
              <w:t>утверждено в госу-дарственной программе</w:t>
            </w:r>
          </w:p>
        </w:tc>
        <w:tc>
          <w:tcPr>
            <w:tcW w:w="1701" w:type="dxa"/>
          </w:tcPr>
          <w:p w:rsidR="00DD6A8F" w:rsidRDefault="00DD6A8F" w:rsidP="00CC4D5B">
            <w:pPr>
              <w:pStyle w:val="ConsPlusNormal"/>
              <w:jc w:val="center"/>
            </w:pPr>
            <w:r>
              <w:t>достигнуто</w:t>
            </w:r>
          </w:p>
        </w:tc>
        <w:tc>
          <w:tcPr>
            <w:tcW w:w="1985" w:type="dxa"/>
          </w:tcPr>
          <w:p w:rsidR="00DD6A8F" w:rsidRDefault="00DD6A8F" w:rsidP="00CC4D5B">
            <w:pPr>
              <w:pStyle w:val="ConsPlusNormal"/>
              <w:jc w:val="center"/>
            </w:pPr>
            <w:r>
              <w:t>отклонение (в процентах)</w:t>
            </w:r>
          </w:p>
        </w:tc>
        <w:tc>
          <w:tcPr>
            <w:tcW w:w="1732" w:type="dxa"/>
          </w:tcPr>
          <w:p w:rsidR="00DD6A8F" w:rsidRDefault="00DD6A8F" w:rsidP="00CC4D5B">
            <w:pPr>
              <w:pStyle w:val="ConsPlusNormal"/>
              <w:jc w:val="center"/>
            </w:pPr>
            <w:r>
              <w:t>оценка в баллах</w:t>
            </w:r>
          </w:p>
        </w:tc>
      </w:tr>
      <w:tr w:rsidR="00DD6A8F" w:rsidTr="00D81B42">
        <w:tc>
          <w:tcPr>
            <w:tcW w:w="570" w:type="dxa"/>
          </w:tcPr>
          <w:p w:rsidR="00DD6A8F" w:rsidRDefault="00DD6A8F" w:rsidP="00DD6A8F">
            <w:pPr>
              <w:autoSpaceDE w:val="0"/>
              <w:autoSpaceDN w:val="0"/>
              <w:adjustRightInd w:val="0"/>
              <w:ind w:firstLine="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vAlign w:val="center"/>
          </w:tcPr>
          <w:p w:rsidR="00DD6A8F" w:rsidRPr="005B046E" w:rsidRDefault="00DD6A8F" w:rsidP="00DD6A8F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>Удельный вес главных распорядителей средств бюджета, подключенных к единой автоматизированной системе управления бюджетным процессом Республики Дагестан для осуществления программно-целевого планирования</w:t>
            </w:r>
          </w:p>
        </w:tc>
        <w:tc>
          <w:tcPr>
            <w:tcW w:w="1559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>проц.</w:t>
            </w:r>
          </w:p>
        </w:tc>
        <w:tc>
          <w:tcPr>
            <w:tcW w:w="1701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>80</w:t>
            </w:r>
          </w:p>
        </w:tc>
        <w:tc>
          <w:tcPr>
            <w:tcW w:w="1701" w:type="dxa"/>
            <w:vAlign w:val="center"/>
          </w:tcPr>
          <w:p w:rsidR="00DD6A8F" w:rsidRDefault="00DD6A8F" w:rsidP="00DD6A8F">
            <w:pPr>
              <w:rPr>
                <w:sz w:val="24"/>
                <w:szCs w:val="24"/>
              </w:rPr>
            </w:pPr>
          </w:p>
          <w:p w:rsidR="00DD6A8F" w:rsidRDefault="00DD6A8F" w:rsidP="00DD6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  <w:p w:rsidR="00DD6A8F" w:rsidRPr="005B046E" w:rsidRDefault="00DD6A8F" w:rsidP="00DD6A8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D6A8F" w:rsidTr="00C01D36">
        <w:tc>
          <w:tcPr>
            <w:tcW w:w="570" w:type="dxa"/>
          </w:tcPr>
          <w:p w:rsidR="00DD6A8F" w:rsidRDefault="00DD6A8F" w:rsidP="00DD6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961" w:type="dxa"/>
            <w:vAlign w:val="center"/>
          </w:tcPr>
          <w:p w:rsidR="00DD6A8F" w:rsidRPr="005B046E" w:rsidRDefault="00DD6A8F" w:rsidP="00DD6A8F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>Удельный вес государственных заказчиков, охваченных мониторингом состояния проведения закупок и результатов их выполнения через республиканскую веб-систему управления процессами государственного заказа</w:t>
            </w:r>
          </w:p>
        </w:tc>
        <w:tc>
          <w:tcPr>
            <w:tcW w:w="1559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>проц.</w:t>
            </w:r>
          </w:p>
        </w:tc>
        <w:tc>
          <w:tcPr>
            <w:tcW w:w="1701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>0</w:t>
            </w:r>
          </w:p>
        </w:tc>
      </w:tr>
      <w:tr w:rsidR="00DD6A8F" w:rsidTr="007076C3">
        <w:tc>
          <w:tcPr>
            <w:tcW w:w="570" w:type="dxa"/>
          </w:tcPr>
          <w:p w:rsidR="00DD6A8F" w:rsidRDefault="00DD6A8F" w:rsidP="00DD6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961" w:type="dxa"/>
            <w:vAlign w:val="center"/>
          </w:tcPr>
          <w:p w:rsidR="00DD6A8F" w:rsidRPr="005B046E" w:rsidRDefault="00DD6A8F" w:rsidP="00DD6A8F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 xml:space="preserve">Удельный вес специалистов главных распорядителей средств республиканского бюджета и получателей средств республиканского бюджета, принимавших участие в обучающих семинарах по работе с </w:t>
            </w:r>
            <w:r w:rsidRPr="005B046E">
              <w:rPr>
                <w:sz w:val="24"/>
                <w:szCs w:val="24"/>
              </w:rPr>
              <w:lastRenderedPageBreak/>
              <w:t>автоматизированными системами исполнения бюджета, бюджетной отчетности и учета</w:t>
            </w:r>
          </w:p>
        </w:tc>
        <w:tc>
          <w:tcPr>
            <w:tcW w:w="1559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1701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>65</w:t>
            </w:r>
          </w:p>
        </w:tc>
        <w:tc>
          <w:tcPr>
            <w:tcW w:w="1701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985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D6A8F" w:rsidTr="001872DE">
        <w:tc>
          <w:tcPr>
            <w:tcW w:w="570" w:type="dxa"/>
          </w:tcPr>
          <w:p w:rsidR="00DD6A8F" w:rsidRDefault="00DD6A8F" w:rsidP="00DD6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44.</w:t>
            </w:r>
          </w:p>
        </w:tc>
        <w:tc>
          <w:tcPr>
            <w:tcW w:w="4961" w:type="dxa"/>
            <w:vAlign w:val="center"/>
          </w:tcPr>
          <w:p w:rsidR="00DD6A8F" w:rsidRPr="005B046E" w:rsidRDefault="00DD6A8F" w:rsidP="00DD6A8F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>Удельный вес специалистов финансовых органов муниципальных образований Республики Дагестан, принявших участие в обучающих семинарах по работе с автоматизированными системами исполнения бюджета, бюджетной отчетности и учета</w:t>
            </w:r>
          </w:p>
          <w:p w:rsidR="00DD6A8F" w:rsidRPr="005B046E" w:rsidRDefault="00DD6A8F" w:rsidP="00DD6A8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>проц.</w:t>
            </w:r>
          </w:p>
        </w:tc>
        <w:tc>
          <w:tcPr>
            <w:tcW w:w="1701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 w:rsidRPr="005B046E">
              <w:rPr>
                <w:sz w:val="24"/>
                <w:szCs w:val="24"/>
              </w:rPr>
              <w:t>65</w:t>
            </w:r>
          </w:p>
        </w:tc>
        <w:tc>
          <w:tcPr>
            <w:tcW w:w="1701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985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2" w:type="dxa"/>
            <w:vAlign w:val="center"/>
          </w:tcPr>
          <w:p w:rsidR="00DD6A8F" w:rsidRPr="005B046E" w:rsidRDefault="00DD6A8F" w:rsidP="00DD6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2444A" w:rsidTr="00CC4D5B">
        <w:tc>
          <w:tcPr>
            <w:tcW w:w="570" w:type="dxa"/>
          </w:tcPr>
          <w:p w:rsidR="00A2444A" w:rsidRDefault="00A2444A" w:rsidP="00CC4D5B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2444A" w:rsidRDefault="00A2444A" w:rsidP="00CC4D5B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Итоговая сводная оценка</w:t>
            </w:r>
          </w:p>
        </w:tc>
        <w:tc>
          <w:tcPr>
            <w:tcW w:w="1559" w:type="dxa"/>
            <w:vAlign w:val="center"/>
          </w:tcPr>
          <w:p w:rsidR="00A2444A" w:rsidRPr="00EF5485" w:rsidRDefault="00A2444A" w:rsidP="00CC4D5B">
            <w:pPr>
              <w:ind w:firstLine="22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2444A" w:rsidRDefault="00A2444A" w:rsidP="00CC4D5B">
            <w:pPr>
              <w:ind w:firstLine="50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2444A" w:rsidRDefault="00A2444A" w:rsidP="00CC4D5B">
            <w:pPr>
              <w:ind w:firstLine="50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A2444A" w:rsidRPr="00483457" w:rsidRDefault="00A2444A" w:rsidP="00CC4D5B">
            <w:pPr>
              <w:ind w:firstLine="505"/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A2444A" w:rsidRPr="00483457" w:rsidRDefault="00DD6A8F" w:rsidP="00CC4D5B">
            <w:pPr>
              <w:ind w:firstLine="5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835577" w:rsidRDefault="00835577">
      <w:pPr>
        <w:pStyle w:val="ConsPlusNormal"/>
        <w:jc w:val="both"/>
      </w:pPr>
    </w:p>
    <w:p w:rsidR="00835577" w:rsidRDefault="00835577">
      <w:pPr>
        <w:pStyle w:val="ConsPlusNormal"/>
        <w:jc w:val="both"/>
      </w:pPr>
    </w:p>
    <w:p w:rsidR="00DD6A8F" w:rsidRPr="002F2BFA" w:rsidRDefault="00DD6A8F" w:rsidP="00DD6A8F">
      <w:pPr>
        <w:pStyle w:val="ConsPlusNormal"/>
        <w:jc w:val="center"/>
        <w:rPr>
          <w:b/>
          <w:sz w:val="24"/>
          <w:szCs w:val="24"/>
        </w:rPr>
      </w:pPr>
      <w:r w:rsidRPr="002F2BFA">
        <w:rPr>
          <w:b/>
          <w:sz w:val="24"/>
          <w:szCs w:val="24"/>
        </w:rPr>
        <w:t>ОЦЕНКА ЭФФЕКТИВНОСТИ</w:t>
      </w:r>
    </w:p>
    <w:p w:rsidR="00DD6A8F" w:rsidRPr="002F2BFA" w:rsidRDefault="00DD6A8F" w:rsidP="00DD6A8F">
      <w:pPr>
        <w:pStyle w:val="ConsPlusNormal"/>
        <w:jc w:val="center"/>
        <w:rPr>
          <w:b/>
          <w:sz w:val="24"/>
          <w:szCs w:val="24"/>
        </w:rPr>
      </w:pPr>
      <w:r w:rsidRPr="002F2BFA">
        <w:rPr>
          <w:b/>
          <w:sz w:val="24"/>
          <w:szCs w:val="24"/>
        </w:rPr>
        <w:t>РЕАЛИЗАЦИИ ГОСУДАРСТВЕННОЙ ПОДПРОГРАММЫ</w:t>
      </w:r>
    </w:p>
    <w:p w:rsidR="00DD6A8F" w:rsidRDefault="00DD6A8F" w:rsidP="00DD6A8F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"СОВЕРШЕНСТВОВАНИЕ АВТОМАТИЗИРОВАННОЙ СИСТЕМЫ УПРАВЛЕНИЯ БЮДЖЕТНЫМ ПРОЦЕССОМ В РЕСПУБЛИКЕ ДАГЕСТАН "</w:t>
      </w:r>
    </w:p>
    <w:p w:rsidR="00DD6A8F" w:rsidRDefault="00DD6A8F" w:rsidP="00DD6A8F">
      <w:pPr>
        <w:pStyle w:val="ConsPlusNormal"/>
        <w:jc w:val="center"/>
        <w:rPr>
          <w:b/>
          <w:sz w:val="24"/>
          <w:szCs w:val="24"/>
        </w:rPr>
      </w:pPr>
      <w:r w:rsidRPr="002F2BFA">
        <w:rPr>
          <w:b/>
          <w:sz w:val="24"/>
          <w:szCs w:val="24"/>
        </w:rPr>
        <w:t>ЗА 2015 ГОД</w:t>
      </w:r>
    </w:p>
    <w:p w:rsidR="00DD6A8F" w:rsidRDefault="00DD6A8F" w:rsidP="00DD6A8F">
      <w:pPr>
        <w:pStyle w:val="ConsPlusNormal"/>
        <w:jc w:val="center"/>
        <w:rPr>
          <w:b/>
          <w:sz w:val="24"/>
          <w:szCs w:val="24"/>
        </w:rPr>
      </w:pPr>
    </w:p>
    <w:p w:rsidR="00DD6A8F" w:rsidRDefault="00DD6A8F" w:rsidP="00DD6A8F">
      <w:pPr>
        <w:pStyle w:val="ConsPlusNormal"/>
        <w:ind w:firstLine="708"/>
        <w:rPr>
          <w:b/>
        </w:rPr>
      </w:pPr>
      <w:r w:rsidRPr="00B964C8">
        <w:rPr>
          <w:b/>
        </w:rPr>
        <w:t xml:space="preserve">Вывод об эффективности </w:t>
      </w:r>
      <w:r>
        <w:rPr>
          <w:b/>
        </w:rPr>
        <w:t>под</w:t>
      </w:r>
      <w:r w:rsidRPr="00B964C8">
        <w:rPr>
          <w:b/>
        </w:rPr>
        <w:t>программы.</w:t>
      </w:r>
    </w:p>
    <w:p w:rsidR="00DD6A8F" w:rsidRPr="00B964C8" w:rsidRDefault="00DD6A8F" w:rsidP="00DD6A8F">
      <w:pPr>
        <w:pStyle w:val="ConsPlusNormal"/>
        <w:ind w:firstLine="708"/>
        <w:rPr>
          <w:b/>
        </w:rPr>
      </w:pPr>
    </w:p>
    <w:p w:rsidR="00DD6A8F" w:rsidRDefault="00DD6A8F" w:rsidP="00DD6A8F">
      <w:pPr>
        <w:pStyle w:val="ConsPlusNormal"/>
        <w:ind w:firstLine="708"/>
        <w:jc w:val="both"/>
      </w:pPr>
      <w:r>
        <w:t xml:space="preserve">Эффективность </w:t>
      </w:r>
      <w:r w:rsidR="00A90F1D">
        <w:t>под</w:t>
      </w:r>
      <w:r>
        <w:t>программы находится на уровне базовых целевых индикаторов и составляет 0 баллов. Все запланированные в 2015 году значения базовых целевых индикаторов достигнуты.</w:t>
      </w:r>
    </w:p>
    <w:p w:rsidR="00DD6A8F" w:rsidRDefault="00DD6A8F" w:rsidP="00DD6A8F">
      <w:pPr>
        <w:pStyle w:val="ConsPlusNormal"/>
        <w:ind w:firstLine="708"/>
        <w:jc w:val="both"/>
      </w:pPr>
    </w:p>
    <w:p w:rsidR="00DD6A8F" w:rsidRDefault="00DD6A8F" w:rsidP="00DD6A8F">
      <w:pPr>
        <w:pStyle w:val="ConsPlusNormal"/>
        <w:ind w:firstLine="708"/>
        <w:jc w:val="both"/>
      </w:pPr>
      <w:r>
        <w:t xml:space="preserve"> </w:t>
      </w:r>
    </w:p>
    <w:p w:rsidR="00112539" w:rsidRDefault="00112539" w:rsidP="00A2444A">
      <w:pPr>
        <w:ind w:firstLine="0"/>
      </w:pPr>
    </w:p>
    <w:sectPr w:rsidR="00112539" w:rsidSect="00A23CA4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F95" w:rsidRDefault="00DD4F95" w:rsidP="00DD4F95">
      <w:r>
        <w:separator/>
      </w:r>
    </w:p>
  </w:endnote>
  <w:endnote w:type="continuationSeparator" w:id="0">
    <w:p w:rsidR="00DD4F95" w:rsidRDefault="00DD4F95" w:rsidP="00DD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7177214"/>
      <w:docPartObj>
        <w:docPartGallery w:val="Page Numbers (Bottom of Page)"/>
        <w:docPartUnique/>
      </w:docPartObj>
    </w:sdtPr>
    <w:sdtContent>
      <w:p w:rsidR="00DD4F95" w:rsidRDefault="00DD4F9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DD4F95" w:rsidRDefault="00DD4F9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F95" w:rsidRDefault="00DD4F95" w:rsidP="00DD4F95">
      <w:r>
        <w:separator/>
      </w:r>
    </w:p>
  </w:footnote>
  <w:footnote w:type="continuationSeparator" w:id="0">
    <w:p w:rsidR="00DD4F95" w:rsidRDefault="00DD4F95" w:rsidP="00DD4F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577"/>
    <w:rsid w:val="00007EDA"/>
    <w:rsid w:val="000B5432"/>
    <w:rsid w:val="00112539"/>
    <w:rsid w:val="001244F3"/>
    <w:rsid w:val="0012607C"/>
    <w:rsid w:val="002F2BFA"/>
    <w:rsid w:val="003700B9"/>
    <w:rsid w:val="003F3D7E"/>
    <w:rsid w:val="00450C7D"/>
    <w:rsid w:val="00483457"/>
    <w:rsid w:val="004B6A86"/>
    <w:rsid w:val="005E7CE9"/>
    <w:rsid w:val="006D7A7F"/>
    <w:rsid w:val="0077289C"/>
    <w:rsid w:val="007A204A"/>
    <w:rsid w:val="00817438"/>
    <w:rsid w:val="00821554"/>
    <w:rsid w:val="00835577"/>
    <w:rsid w:val="00855E8F"/>
    <w:rsid w:val="008F5331"/>
    <w:rsid w:val="00920700"/>
    <w:rsid w:val="00A23CA4"/>
    <w:rsid w:val="00A2444A"/>
    <w:rsid w:val="00A51CAB"/>
    <w:rsid w:val="00A90F1D"/>
    <w:rsid w:val="00B74667"/>
    <w:rsid w:val="00B964C8"/>
    <w:rsid w:val="00BA220E"/>
    <w:rsid w:val="00C719CD"/>
    <w:rsid w:val="00CC0FF5"/>
    <w:rsid w:val="00DD4F95"/>
    <w:rsid w:val="00DD6A8F"/>
    <w:rsid w:val="00DD6AD0"/>
    <w:rsid w:val="00E40D62"/>
    <w:rsid w:val="00E63937"/>
    <w:rsid w:val="00E660FA"/>
    <w:rsid w:val="00EA238A"/>
    <w:rsid w:val="00EC1841"/>
    <w:rsid w:val="00F7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1A6A9-6275-4727-9A78-243005957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577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835577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5577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835577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54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43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D4F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4F95"/>
  </w:style>
  <w:style w:type="paragraph" w:styleId="a7">
    <w:name w:val="footer"/>
    <w:basedOn w:val="a"/>
    <w:link w:val="a8"/>
    <w:uiPriority w:val="99"/>
    <w:unhideWhenUsed/>
    <w:rsid w:val="00DD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4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3E8B8-5F53-4AFC-A73E-C7A16F82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6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Карапац</dc:creator>
  <cp:lastModifiedBy>Александр Карапац</cp:lastModifiedBy>
  <cp:revision>23</cp:revision>
  <cp:lastPrinted>2016-02-20T07:02:00Z</cp:lastPrinted>
  <dcterms:created xsi:type="dcterms:W3CDTF">2016-02-19T13:01:00Z</dcterms:created>
  <dcterms:modified xsi:type="dcterms:W3CDTF">2016-02-25T07:36:00Z</dcterms:modified>
</cp:coreProperties>
</file>